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EDD96" w14:textId="77777777" w:rsidR="005C36FF" w:rsidRPr="005C36FF" w:rsidRDefault="005C36FF" w:rsidP="005C36FF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Arial"/>
          <w:color w:val="333333"/>
          <w:kern w:val="36"/>
          <w:sz w:val="54"/>
          <w:szCs w:val="54"/>
          <w:lang w:eastAsia="uk-UA"/>
        </w:rPr>
      </w:pPr>
      <w:r w:rsidRPr="005C36FF">
        <w:rPr>
          <w:rFonts w:ascii="inherit" w:eastAsia="Times New Roman" w:hAnsi="inherit" w:cs="Arial"/>
          <w:color w:val="333333"/>
          <w:kern w:val="36"/>
          <w:sz w:val="54"/>
          <w:szCs w:val="54"/>
          <w:lang w:eastAsia="uk-UA"/>
        </w:rPr>
        <w:t xml:space="preserve">Порядок реагування на доведені випадки </w:t>
      </w:r>
      <w:proofErr w:type="spellStart"/>
      <w:r w:rsidRPr="005C36FF">
        <w:rPr>
          <w:rFonts w:ascii="inherit" w:eastAsia="Times New Roman" w:hAnsi="inherit" w:cs="Arial"/>
          <w:color w:val="333333"/>
          <w:kern w:val="36"/>
          <w:sz w:val="54"/>
          <w:szCs w:val="54"/>
          <w:lang w:eastAsia="uk-UA"/>
        </w:rPr>
        <w:t>булінгу</w:t>
      </w:r>
      <w:proofErr w:type="spellEnd"/>
      <w:r w:rsidRPr="005C36FF">
        <w:rPr>
          <w:rFonts w:ascii="inherit" w:eastAsia="Times New Roman" w:hAnsi="inherit" w:cs="Arial"/>
          <w:color w:val="333333"/>
          <w:kern w:val="36"/>
          <w:sz w:val="54"/>
          <w:szCs w:val="54"/>
          <w:lang w:eastAsia="uk-UA"/>
        </w:rPr>
        <w:t xml:space="preserve"> (цькування) в закладі освіти та відповідальність осіб, причетних до </w:t>
      </w:r>
      <w:proofErr w:type="spellStart"/>
      <w:r w:rsidRPr="005C36FF">
        <w:rPr>
          <w:rFonts w:ascii="inherit" w:eastAsia="Times New Roman" w:hAnsi="inherit" w:cs="Arial"/>
          <w:color w:val="333333"/>
          <w:kern w:val="36"/>
          <w:sz w:val="54"/>
          <w:szCs w:val="54"/>
          <w:lang w:eastAsia="uk-UA"/>
        </w:rPr>
        <w:t>булінгу</w:t>
      </w:r>
      <w:proofErr w:type="spellEnd"/>
      <w:r w:rsidRPr="005C36FF">
        <w:rPr>
          <w:rFonts w:ascii="inherit" w:eastAsia="Times New Roman" w:hAnsi="inherit" w:cs="Arial"/>
          <w:color w:val="333333"/>
          <w:kern w:val="36"/>
          <w:sz w:val="54"/>
          <w:szCs w:val="54"/>
          <w:lang w:eastAsia="uk-UA"/>
        </w:rPr>
        <w:t xml:space="preserve"> (цькування)</w:t>
      </w:r>
    </w:p>
    <w:p w14:paraId="71D7A6D9" w14:textId="77777777" w:rsidR="005C36FF" w:rsidRPr="005C36FF" w:rsidRDefault="005C36FF" w:rsidP="005C36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Arial" w:eastAsia="Times New Roman" w:hAnsi="Arial" w:cs="Arial"/>
          <w:b/>
          <w:bCs/>
          <w:color w:val="000080"/>
          <w:sz w:val="21"/>
          <w:szCs w:val="21"/>
          <w:lang w:eastAsia="uk-UA"/>
        </w:rPr>
        <w:t xml:space="preserve">Що робити, якщо є підозра про </w:t>
      </w:r>
      <w:proofErr w:type="spellStart"/>
      <w:r w:rsidRPr="005C36FF">
        <w:rPr>
          <w:rFonts w:ascii="Arial" w:eastAsia="Times New Roman" w:hAnsi="Arial" w:cs="Arial"/>
          <w:b/>
          <w:bCs/>
          <w:color w:val="000080"/>
          <w:sz w:val="21"/>
          <w:szCs w:val="21"/>
          <w:lang w:eastAsia="uk-UA"/>
        </w:rPr>
        <w:t>булінг</w:t>
      </w:r>
      <w:proofErr w:type="spellEnd"/>
      <w:r w:rsidRPr="005C36FF">
        <w:rPr>
          <w:rFonts w:ascii="Arial" w:eastAsia="Times New Roman" w:hAnsi="Arial" w:cs="Arial"/>
          <w:b/>
          <w:bCs/>
          <w:color w:val="000080"/>
          <w:sz w:val="21"/>
          <w:szCs w:val="21"/>
          <w:lang w:eastAsia="uk-UA"/>
        </w:rPr>
        <w:t xml:space="preserve"> – алгоритм дій</w:t>
      </w:r>
    </w:p>
    <w:p w14:paraId="2B12D606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“Нова українська школа” публікує порядок дій із поясненнями.</w:t>
      </w:r>
    </w:p>
    <w:p w14:paraId="6A2CE9FC" w14:textId="77777777" w:rsidR="005C36FF" w:rsidRPr="005C36FF" w:rsidRDefault="005C36FF" w:rsidP="005C36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uk-UA"/>
        </w:rPr>
        <w:t>ПЕРШІ КРОКИ</w:t>
      </w:r>
    </w:p>
    <w:p w14:paraId="581955A4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Крок 1.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 Необхідно повідомити директору школи про випадок </w:t>
      </w:r>
      <w:proofErr w:type="spellStart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або підозру щодо нього. Це можуть зробити всі учасники освітнього процесу: учні, батьки та педагоги.</w:t>
      </w:r>
    </w:p>
    <w:p w14:paraId="5EF76066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Повідомлення мають прийматись усно або письмово, особисто або засобами електронної комунікації.</w:t>
      </w:r>
    </w:p>
    <w:p w14:paraId="533A1181" w14:textId="0621BF90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 xml:space="preserve">“Чому це важливо проговорити для вчителів? Тому що часто ми схильні менше приділяти уваги саме усним повідомленням або повідомленням в груповому чаті. Проте всі ці повідомлення від батьків і учнів необхідно вважати саме заявою про </w:t>
      </w:r>
      <w:proofErr w:type="spellStart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булінг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»</w:t>
      </w:r>
    </w:p>
    <w:p w14:paraId="24018C5B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“У такому випадку є чітка заява – задокументована, з датою, з реєстраційним номером. У випадку, якщо щось буде зроблено неправильно або дій не буде вжито, письмова заява буде доказом для звернення в інші інстанції”.</w:t>
      </w:r>
    </w:p>
    <w:p w14:paraId="6A72499C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Крок 2.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Директор впродовж першої доби від отримання повідомлення має обов’язково повідомити про випадок:</w:t>
      </w:r>
    </w:p>
    <w:p w14:paraId="3D7EDB9C" w14:textId="77777777" w:rsidR="005C36FF" w:rsidRPr="005C36FF" w:rsidRDefault="005C36FF" w:rsidP="005C3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поліції;</w:t>
      </w:r>
    </w:p>
    <w:p w14:paraId="46BBC5C4" w14:textId="77777777" w:rsidR="005C36FF" w:rsidRPr="005C36FF" w:rsidRDefault="005C36FF" w:rsidP="005C3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батькам учнів-учасників </w:t>
      </w:r>
      <w:proofErr w:type="spellStart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;</w:t>
      </w:r>
    </w:p>
    <w:p w14:paraId="2C9EBEBB" w14:textId="77777777" w:rsidR="005C36FF" w:rsidRPr="005C36FF" w:rsidRDefault="005C36FF" w:rsidP="005C3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службі у справах дітей для того, щоби з’ясувати причини випадку </w:t>
      </w:r>
      <w:proofErr w:type="spellStart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та усунути їх, а також для соціального захисту дітей, які стали сторонами </w:t>
      </w:r>
      <w:proofErr w:type="spellStart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;</w:t>
      </w:r>
    </w:p>
    <w:p w14:paraId="6107CD32" w14:textId="77777777" w:rsidR="005C36FF" w:rsidRPr="005C36FF" w:rsidRDefault="005C36FF" w:rsidP="005C3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додатково – центру соціальної служби для сім’ї та молоді. Цей центр має оцінити потреби сторін </w:t>
      </w:r>
      <w:proofErr w:type="spellStart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, визначити методи соціальної роботи, визначити та потім надати соціальні послуги, забезпечити психологічну підтримку.</w:t>
      </w:r>
    </w:p>
    <w:p w14:paraId="0357D906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uk-UA"/>
        </w:rPr>
        <w:t>Важливо: 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Якщо трапився випадок, через який дитина потребує медичної допомоги, то директор обов’язково має викликати швидку.</w:t>
      </w:r>
    </w:p>
    <w:p w14:paraId="5C2D7732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Крок 3. 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Директор має скликати засідання комісії з розгляду випадку </w:t>
      </w:r>
      <w:proofErr w:type="spellStart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впродовж 3-х робочих днів із дня отримання заяви або повідомлення.</w:t>
      </w:r>
    </w:p>
    <w:p w14:paraId="5742A5F5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Комісія може розглядати заяву не більше 10-ти робочих днів із дня отримання заяви або повідомлення керівником закладу освіти.</w:t>
      </w:r>
    </w:p>
    <w:p w14:paraId="32E59E51" w14:textId="77777777" w:rsidR="005C36FF" w:rsidRPr="005C36FF" w:rsidRDefault="005C36FF" w:rsidP="005C36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uk-UA"/>
        </w:rPr>
        <w:t>КОМІСІЯ І ЗАСІДАННЯ</w:t>
      </w:r>
    </w:p>
    <w:p w14:paraId="2DF75C00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Комісія має бути затверджена на початку навчального року. Постійний склад:</w:t>
      </w:r>
    </w:p>
    <w:p w14:paraId="059125EC" w14:textId="77777777" w:rsidR="005C36FF" w:rsidRPr="005C36FF" w:rsidRDefault="005C36FF" w:rsidP="005C36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голова (зазвичай це директор);</w:t>
      </w:r>
    </w:p>
    <w:p w14:paraId="2C6891DF" w14:textId="77777777" w:rsidR="005C36FF" w:rsidRPr="005C36FF" w:rsidRDefault="005C36FF" w:rsidP="005C36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педагогічні працівники;</w:t>
      </w:r>
    </w:p>
    <w:p w14:paraId="42B0E843" w14:textId="77777777" w:rsidR="005C36FF" w:rsidRPr="005C36FF" w:rsidRDefault="005C36FF" w:rsidP="005C36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практичний психолог;</w:t>
      </w:r>
    </w:p>
    <w:p w14:paraId="17CB1A6C" w14:textId="77777777" w:rsidR="005C36FF" w:rsidRPr="005C36FF" w:rsidRDefault="005C36FF" w:rsidP="005C36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соціальний педагог;</w:t>
      </w:r>
    </w:p>
    <w:p w14:paraId="65C17108" w14:textId="77777777" w:rsidR="005C36FF" w:rsidRPr="005C36FF" w:rsidRDefault="005C36FF" w:rsidP="005C36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представник служби у справах дітей;</w:t>
      </w:r>
    </w:p>
    <w:p w14:paraId="491A2AE7" w14:textId="77777777" w:rsidR="005C36FF" w:rsidRPr="005C36FF" w:rsidRDefault="005C36FF" w:rsidP="005C36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представник центру соціальних служб для сім’ї, дітей та молоді.</w:t>
      </w:r>
    </w:p>
    <w:p w14:paraId="0BECC872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Варіативний склад комісії: батьки, сторони </w:t>
      </w:r>
      <w:proofErr w:type="spellStart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та інші представники суб’єктів реагування (органи місцевого самоврядування, засновник закладу освіти або уповноважений ним орган та територіальні органи національної поліції).</w:t>
      </w:r>
    </w:p>
    <w:p w14:paraId="15D27FCE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lastRenderedPageBreak/>
        <w:t>Як відбувається засідання комісії:</w:t>
      </w:r>
    </w:p>
    <w:p w14:paraId="477DB2C4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1. 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Секретар має повідомити всім членам, заявнику та іншим зацікавленим особам про порядок денний засідання, дату, час і місце проведення, надати або надіслати необхідні матеріали. Це все має відбуватися не пізніше 18-ї години за день до засідання комісії. Тобто, якщо засідання заплановано на вівторок, то не пізніше, ніж о 18-й годині понеділка мають бути поінформовані всі члени комісії.</w:t>
      </w:r>
    </w:p>
    <w:p w14:paraId="3C3FD422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2. 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Щоби засідання вважалося правомірним, </w:t>
      </w: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повинні бути ⅔ її членів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. Рішення комісія ухвалює більшістю голосів через відкрите голосування. У випадку, якщо голоси розділилися навпіл, останнім голосом є голос директора, оскільки він є головою комісії.</w:t>
      </w:r>
    </w:p>
    <w:p w14:paraId="4B7D1442" w14:textId="21CC2A00" w:rsidR="005C36FF" w:rsidRDefault="005C36FF" w:rsidP="005C3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3. 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Протягом засідання секретар комісії веде протокол. Є форма цього протоколу,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нижче додається.</w:t>
      </w:r>
    </w:p>
    <w:p w14:paraId="028BEA9E" w14:textId="49689085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4. 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У протоколі зазначається, які рішення ухвалює комісія, визначено потреби сторін </w:t>
      </w:r>
      <w:proofErr w:type="spellStart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в соціальних та психолого-педагогічних послугах, перераховано їх. А також – які мають бути вжиті інші заходи для усунення причин </w:t>
      </w:r>
      <w:proofErr w:type="spellStart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, рекомендації для педпрацівників, батьків або інших законних представників неповнолітньої особи.</w:t>
      </w:r>
    </w:p>
    <w:p w14:paraId="4CB46CFD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5. 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Керівник закладу освіти наказом має оформити протокол засідання комісії.</w:t>
      </w:r>
    </w:p>
    <w:p w14:paraId="40C60B97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Діяльність комісії не закінчується на тому, щоби визначити, що робити. Після вжитих заходів вона має далі збиратися на заплановані засідання і </w:t>
      </w:r>
      <w:proofErr w:type="spellStart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моніторити</w:t>
      </w:r>
      <w:proofErr w:type="spellEnd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ефективність заходів виховного впливу, визначати, чи треба їх коригувати.</w:t>
      </w:r>
    </w:p>
    <w:p w14:paraId="08B77CFF" w14:textId="77777777" w:rsidR="005C36FF" w:rsidRPr="005C36FF" w:rsidRDefault="005C36FF" w:rsidP="005C36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uk-UA"/>
        </w:rPr>
        <w:t>ПРИКЛАДИ СИТУАЦІЙ</w:t>
      </w:r>
    </w:p>
    <w:p w14:paraId="0242EDA6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Ситуація 1</w:t>
      </w:r>
    </w:p>
    <w:p w14:paraId="5CA3B6D2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“Протягом 5 років мою доньку та інших дітей класу тероризують кілька однокласників. Батьки неодноразово проводили збори, на яких писали заяви директорці з проханням розібратись. Директорка заяви приймала, а допомоги жодної. У нас все добре, говорила вона. Тільки за цей рік донька отримала два синці на обличчі та неодноразово чула погрози”.</w:t>
      </w:r>
    </w:p>
    <w:p w14:paraId="0FA97501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Що було правильно: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Відповідно до алгоритму, правильно було те, що батьки звернулися до директора, що була написана заява. Заклад освіти правильно зробив, що її зареєстрував.</w:t>
      </w:r>
    </w:p>
    <w:p w14:paraId="72FA6241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Що було не правильно: 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жодних дій далі не вживалось.</w:t>
      </w:r>
    </w:p>
    <w:p w14:paraId="0A984EFA" w14:textId="3073F913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“Часто кажуть, що це була гра, одноразова ситуація, конфлікт, і його вже залагоджено.</w:t>
      </w:r>
    </w:p>
    <w:p w14:paraId="101A8DF0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 xml:space="preserve">З цього звернення ми бачимо, що говориться про кілька випадків нанесення шкоди, цькування. Тобто, є систематичність. Систематичність – важлива ознака </w:t>
      </w:r>
      <w:proofErr w:type="spellStart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булінгу</w:t>
      </w:r>
      <w:proofErr w:type="spellEnd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 xml:space="preserve">, яка відрізняє </w:t>
      </w:r>
      <w:proofErr w:type="spellStart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булінг</w:t>
      </w:r>
      <w:proofErr w:type="spellEnd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 xml:space="preserve"> від одноразового конфлікту”.</w:t>
      </w:r>
    </w:p>
    <w:p w14:paraId="65C3DDBE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Ситуація 2</w:t>
      </w:r>
    </w:p>
    <w:p w14:paraId="261EACA6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Людина звернулась зі скаргою на урядову гарячу лінію за номером 1545 про </w:t>
      </w:r>
      <w:proofErr w:type="spellStart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булінг</w:t>
      </w:r>
      <w:proofErr w:type="spellEnd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та </w:t>
      </w:r>
      <w:proofErr w:type="spellStart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мобінг</w:t>
      </w:r>
      <w:proofErr w:type="spellEnd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у закладі: </w:t>
      </w:r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“Обіцяли протягом 5 днів створити комісію для перевірки. Не припиняється систематичне цькування. Почалися перевірки педагогів, які підтримують жертву”.</w:t>
      </w:r>
    </w:p>
    <w:p w14:paraId="01D221FE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Що було неправильно:</w:t>
      </w:r>
    </w:p>
    <w:p w14:paraId="756EBDE6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1. 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Комісію обіцяли створити протягом 5 днів, хоча вона має бути вже створена. Коли відбувається </w:t>
      </w:r>
      <w:proofErr w:type="spellStart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булінг</w:t>
      </w:r>
      <w:proofErr w:type="spellEnd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, комісія скликається, а не створюється.</w:t>
      </w:r>
    </w:p>
    <w:p w14:paraId="34781C57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2. 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Комісія має бути скликана не протягом 5-ти, а протягом 3-х робочих днів.</w:t>
      </w:r>
    </w:p>
    <w:p w14:paraId="7EE402DA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Ситуація 3</w:t>
      </w:r>
    </w:p>
    <w:p w14:paraId="0C4E6FD1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 xml:space="preserve">“На </w:t>
      </w:r>
      <w:proofErr w:type="spellStart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уроці</w:t>
      </w:r>
      <w:proofErr w:type="spellEnd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 xml:space="preserve"> учень А вдарив учня Б, унаслідок чого учень Б отримав закриту черепно-мозкову травму та струс головного мозку. Після цього учень Б намагався звернутися по допомогу до директорки, але та до дитини не вийшла. Потім учень Б піднімався сходами, де сталася друга сутичка. Учень Б самостійно звернувся до медичної сестри, яка зателефонувала батькам через те, що виявила симптоми струсу.</w:t>
      </w:r>
    </w:p>
    <w:p w14:paraId="382459E7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 xml:space="preserve">Батьки не мали змоги забрати учня й попросили викликати швидку допомогу. Директорка забороняла викликати швидку. Після заяви батьків про </w:t>
      </w:r>
      <w:proofErr w:type="spellStart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булінг</w:t>
      </w:r>
      <w:proofErr w:type="spellEnd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 xml:space="preserve"> було скликано комісію з розгляду випадків </w:t>
      </w:r>
      <w:proofErr w:type="spellStart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булінгу</w:t>
      </w:r>
      <w:proofErr w:type="spellEnd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. За результатами засідання, було складено акт про нещасний випадок, де заперечували факти вчинення насильства. Учень А під час роботи комісії та після розгляду продовжував погрожувати учню Б та його сестрі”.</w:t>
      </w:r>
    </w:p>
    <w:p w14:paraId="6599B680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Що було неправильно:</w:t>
      </w:r>
    </w:p>
    <w:p w14:paraId="54FB468F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lastRenderedPageBreak/>
        <w:t>1. 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Директорка не мала права не реагувати. Учень може звернутись навіть усно. Вона мала прийняти заяву та викликати швидку допомогу.</w:t>
      </w:r>
    </w:p>
    <w:p w14:paraId="46CEB1AB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2. 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Учителька була свідком. Вона мала втрутитися й потім повідомити про випадок.</w:t>
      </w:r>
    </w:p>
    <w:p w14:paraId="0282BF2C" w14:textId="712F0EE1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3. </w:t>
      </w:r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 xml:space="preserve">“Ми не можемо це визнати </w:t>
      </w:r>
      <w:proofErr w:type="spellStart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булінгом</w:t>
      </w:r>
      <w:proofErr w:type="spellEnd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 xml:space="preserve"> або нещасним випадком. Комісія не є судом. Шкільна комісія мала залагодити ситуацію, розробити рекомендації. Усе це називається </w:t>
      </w:r>
      <w:proofErr w:type="spellStart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булінгом</w:t>
      </w:r>
      <w:proofErr w:type="spellEnd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, проте законодавчо термін “</w:t>
      </w:r>
      <w:proofErr w:type="spellStart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булінг</w:t>
      </w:r>
      <w:proofErr w:type="spellEnd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” та адміністративну відповідальність визначає лише суд</w:t>
      </w:r>
      <w:r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»</w:t>
      </w:r>
    </w:p>
    <w:p w14:paraId="6CECAA7D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Повноваження шкільної комісії – це дізнатись причини ситуації, визначити, що робити, </w:t>
      </w:r>
      <w:proofErr w:type="spellStart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моніторити</w:t>
      </w:r>
      <w:proofErr w:type="spellEnd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ефективність вжитих дій.</w:t>
      </w:r>
    </w:p>
    <w:p w14:paraId="4E555D65" w14:textId="77777777" w:rsidR="005C36FF" w:rsidRPr="005C36FF" w:rsidRDefault="005C36FF" w:rsidP="005C36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uk-UA"/>
        </w:rPr>
        <w:t>ТРУДНОЩІ, ЯКІ МОЖУТЬ ВИНИКНУТИ</w:t>
      </w:r>
    </w:p>
    <w:p w14:paraId="3BECD052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1. 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Оціночне ставлення до </w:t>
      </w:r>
      <w:proofErr w:type="spellStart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булера</w:t>
      </w:r>
      <w:proofErr w:type="spellEnd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, жертви та свідків.</w:t>
      </w:r>
    </w:p>
    <w:p w14:paraId="0700B175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 xml:space="preserve">“З одного боку, оцінки спрощують наше життя. Але з іншого – створюють фільтр, через який ми дивимось на ситуацію. У розгляді </w:t>
      </w:r>
      <w:proofErr w:type="spellStart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булінгу</w:t>
      </w:r>
      <w:proofErr w:type="spellEnd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 xml:space="preserve"> такий фільтр стає перешкодою для того, щоб об’єктивно сприймати інформацію.</w:t>
      </w:r>
    </w:p>
    <w:p w14:paraId="40A49CE9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 xml:space="preserve">Це збільшує можливість того, що будуть пропущені якісь деталі. Або ж можна своєю поведінкою поглибити ситуацію. Якщо </w:t>
      </w:r>
      <w:proofErr w:type="spellStart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булеру</w:t>
      </w:r>
      <w:proofErr w:type="spellEnd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 xml:space="preserve"> одразу висловити несхвалення поведінкою, спробувати його покарати, назвати </w:t>
      </w:r>
      <w:proofErr w:type="spellStart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булером</w:t>
      </w:r>
      <w:proofErr w:type="spellEnd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 xml:space="preserve"> та тиснути на нього, то імовірніше, цей ярлик буде на дитині й вона далі діятиме так. Краще чинити </w:t>
      </w:r>
      <w:proofErr w:type="spellStart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безоціночно</w:t>
      </w:r>
      <w:proofErr w:type="spellEnd"/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 xml:space="preserve"> і ставити уточнювальні запитання, щоб учні самі оцінювали свою поведінку”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, – пояснює Анна </w:t>
      </w:r>
      <w:proofErr w:type="spellStart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Овдієнко</w:t>
      </w:r>
      <w:proofErr w:type="spellEnd"/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.</w:t>
      </w:r>
    </w:p>
    <w:p w14:paraId="06247475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2. 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Спокуса вершити правосуддя</w:t>
      </w:r>
    </w:p>
    <w:p w14:paraId="3F946FDD" w14:textId="6811BE42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uk-UA"/>
        </w:rPr>
        <w:t>“Це про те, що педагогічні працівники виходять із більш владної позиції до учнів. Проте ви не суддя, щоби чітко сказати: ти – маєш рацію, ти – винний, тебе покарано, тебе заохочено. Ваше завдання – не дати оцінку, а створити безпечну платформу для висловлення, щоб учні могли самі оцінити свою поведінку”</w:t>
      </w:r>
    </w:p>
    <w:p w14:paraId="3C945670" w14:textId="77777777" w:rsidR="005C36FF" w:rsidRPr="005C36FF" w:rsidRDefault="005C36FF" w:rsidP="005C3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C36F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3. </w:t>
      </w:r>
      <w:r w:rsidRPr="005C36FF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Особливе (позитивне) ставлення до будь-якої зі сторін.</w:t>
      </w:r>
    </w:p>
    <w:p w14:paraId="094C3251" w14:textId="77777777" w:rsidR="005C36FF" w:rsidRDefault="005C36FF" w:rsidP="005C36FF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14:paraId="213A6752" w14:textId="4D2CF145" w:rsidR="005C36FF" w:rsidRPr="005C36FF" w:rsidRDefault="005C36FF" w:rsidP="005C36FF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14:paraId="7E189986" w14:textId="5030B0DE" w:rsidR="005C36FF" w:rsidRPr="005C36FF" w:rsidRDefault="005C36FF" w:rsidP="005C36F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5C36FF" w:rsidRPr="005C36FF" w14:paraId="31504AC3" w14:textId="77777777" w:rsidTr="005C36FF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6AFBB" w14:textId="77777777" w:rsidR="005C36FF" w:rsidRPr="005C36FF" w:rsidRDefault="005C36FF" w:rsidP="005C3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</w:tc>
      </w:tr>
    </w:tbl>
    <w:p w14:paraId="6D34AF6D" w14:textId="77777777" w:rsidR="003A0316" w:rsidRDefault="003A0316">
      <w:bookmarkStart w:id="0" w:name="_GoBack"/>
      <w:bookmarkEnd w:id="0"/>
    </w:p>
    <w:sectPr w:rsidR="003A03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6EA7"/>
    <w:multiLevelType w:val="multilevel"/>
    <w:tmpl w:val="7674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22E3A"/>
    <w:multiLevelType w:val="multilevel"/>
    <w:tmpl w:val="4B6A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94856"/>
    <w:multiLevelType w:val="multilevel"/>
    <w:tmpl w:val="AF78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16"/>
    <w:rsid w:val="003A0316"/>
    <w:rsid w:val="005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D302"/>
  <w15:chartTrackingRefBased/>
  <w15:docId w15:val="{6F6F1A21-03D2-4D52-ADDC-662C926F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5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86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0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5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060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088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757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842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330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52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816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022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6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975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09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845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322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5359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475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4464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4926</Words>
  <Characters>2809</Characters>
  <Application>Microsoft Office Word</Application>
  <DocSecurity>0</DocSecurity>
  <Lines>23</Lines>
  <Paragraphs>15</Paragraphs>
  <ScaleCrop>false</ScaleCrop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2024-11-15T09:27:00Z</dcterms:created>
  <dcterms:modified xsi:type="dcterms:W3CDTF">2024-11-15T09:32:00Z</dcterms:modified>
</cp:coreProperties>
</file>